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6A" w:rsidRDefault="0020466A" w:rsidP="0020466A">
      <w:pPr>
        <w:rPr>
          <w:rFonts w:ascii="Times New Roman" w:hAnsi="Times New Roman" w:cs="Times New Roman"/>
          <w:sz w:val="24"/>
          <w:szCs w:val="24"/>
        </w:rPr>
      </w:pPr>
    </w:p>
    <w:p w:rsidR="0020466A" w:rsidRDefault="0020466A" w:rsidP="0020466A">
      <w:pPr>
        <w:tabs>
          <w:tab w:val="left" w:pos="3540"/>
        </w:tabs>
        <w:ind w:left="360"/>
        <w:rPr>
          <w:rFonts w:ascii="Times New Roman" w:hAnsi="Times New Roman" w:cs="Times New Roman"/>
          <w:sz w:val="24"/>
          <w:szCs w:val="24"/>
        </w:rPr>
      </w:pPr>
    </w:p>
    <w:p w:rsidR="0020466A" w:rsidRPr="00333FCD" w:rsidRDefault="0020466A" w:rsidP="0020466A">
      <w:pPr>
        <w:tabs>
          <w:tab w:val="left" w:pos="3540"/>
        </w:tabs>
        <w:jc w:val="center"/>
        <w:rPr>
          <w:rFonts w:ascii="Algerian" w:hAnsi="Algerian" w:cs="Times New Roman"/>
          <w:sz w:val="28"/>
          <w:szCs w:val="24"/>
        </w:rPr>
      </w:pPr>
      <w:r w:rsidRPr="00333FCD">
        <w:rPr>
          <w:rFonts w:ascii="Algerian" w:hAnsi="Algerian" w:cs="Times New Roman"/>
          <w:sz w:val="28"/>
          <w:szCs w:val="24"/>
        </w:rPr>
        <w:t>PROYECTO K-12</w:t>
      </w:r>
    </w:p>
    <w:p w:rsidR="0020466A" w:rsidRPr="00333FCD" w:rsidRDefault="0020466A" w:rsidP="0020466A">
      <w:pPr>
        <w:tabs>
          <w:tab w:val="left" w:pos="3540"/>
        </w:tabs>
        <w:jc w:val="center"/>
        <w:rPr>
          <w:rFonts w:ascii="Algerian" w:hAnsi="Algerian" w:cs="Times New Roman"/>
          <w:sz w:val="28"/>
          <w:szCs w:val="24"/>
        </w:rPr>
      </w:pPr>
      <w:r w:rsidRPr="00333FCD">
        <w:rPr>
          <w:rFonts w:ascii="Algerian" w:hAnsi="Algerian" w:cs="Times New Roman"/>
          <w:sz w:val="28"/>
          <w:szCs w:val="24"/>
        </w:rPr>
        <w:t>AICHE</w:t>
      </w:r>
    </w:p>
    <w:p w:rsidR="0020466A" w:rsidRDefault="0020466A" w:rsidP="0020466A">
      <w:pPr>
        <w:tabs>
          <w:tab w:val="left" w:pos="3540"/>
        </w:tabs>
        <w:jc w:val="center"/>
        <w:rPr>
          <w:rFonts w:ascii="Algerian" w:hAnsi="Algerian" w:cs="Times New Roman"/>
          <w:sz w:val="24"/>
          <w:szCs w:val="24"/>
        </w:rPr>
      </w:pPr>
      <w:r w:rsidRPr="00333FCD">
        <w:rPr>
          <w:rFonts w:ascii="Algerian" w:hAnsi="Algerian" w:cs="Times New Roman"/>
          <w:sz w:val="24"/>
          <w:szCs w:val="24"/>
        </w:rPr>
        <w:t>INDICADOR DE CÚRCUMA</w:t>
      </w:r>
    </w:p>
    <w:p w:rsidR="0020466A" w:rsidRDefault="0020466A" w:rsidP="00422A13">
      <w:pPr>
        <w:pStyle w:val="ListParagraph"/>
        <w:numPr>
          <w:ilvl w:val="0"/>
          <w:numId w:val="1"/>
        </w:numPr>
        <w:tabs>
          <w:tab w:val="left" w:pos="3540"/>
        </w:tabs>
        <w:jc w:val="both"/>
        <w:rPr>
          <w:rFonts w:ascii="Times New Roman" w:hAnsi="Times New Roman" w:cs="Times New Roman"/>
          <w:sz w:val="24"/>
          <w:szCs w:val="24"/>
        </w:rPr>
      </w:pPr>
      <w:r>
        <w:rPr>
          <w:rFonts w:ascii="Times New Roman" w:hAnsi="Times New Roman" w:cs="Times New Roman"/>
          <w:sz w:val="24"/>
          <w:szCs w:val="24"/>
        </w:rPr>
        <w:t>Marco teórico</w:t>
      </w: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Pr="00311D4D" w:rsidRDefault="0020466A" w:rsidP="00422A13">
      <w:pPr>
        <w:pStyle w:val="ListParagraph"/>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La cúrcuma es una especia común utilizada en la cocina. También conocida como azafrán latino. Probablemente no sea la primera cosa que venga a la mente cuando se habla de química pero se pueden hacer unos cuantos trucos químicos con ella. La cúrcuma es una planta que pertenece a la misma familia del jengibre, y al igual que este, son los rizomas de la planta los que son utilizados para hacer la especia. Como todas las especias, la cúrcuma es una mezcla de compuestos químicos, pero su color amarillo brillante es debido a la presencia de un compuesto en particular: la curcumina.</w:t>
      </w: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numPr>
          <w:ilvl w:val="0"/>
          <w:numId w:val="1"/>
        </w:numPr>
        <w:tabs>
          <w:tab w:val="left" w:pos="3540"/>
        </w:tabs>
        <w:spacing w:before="240"/>
        <w:jc w:val="both"/>
        <w:rPr>
          <w:rFonts w:ascii="Times New Roman" w:hAnsi="Times New Roman" w:cs="Times New Roman"/>
          <w:sz w:val="24"/>
          <w:szCs w:val="24"/>
        </w:rPr>
      </w:pPr>
      <w:r w:rsidRPr="00333FCD">
        <w:rPr>
          <w:rFonts w:ascii="Times New Roman" w:hAnsi="Times New Roman" w:cs="Times New Roman"/>
          <w:sz w:val="24"/>
          <w:szCs w:val="24"/>
        </w:rPr>
        <w:t>Objetivo General</w:t>
      </w:r>
    </w:p>
    <w:p w:rsidR="0020466A" w:rsidRDefault="0020466A" w:rsidP="00422A13">
      <w:pPr>
        <w:pStyle w:val="ListParagraph"/>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 xml:space="preserve">2.1) Explicar el concepto fundamental de los indicadores. </w:t>
      </w: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numPr>
          <w:ilvl w:val="0"/>
          <w:numId w:val="1"/>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Objetivos Específicos</w:t>
      </w:r>
    </w:p>
    <w:p w:rsidR="0020466A" w:rsidRDefault="0020466A" w:rsidP="00422A13">
      <w:pPr>
        <w:pStyle w:val="ListParagraph"/>
        <w:jc w:val="both"/>
        <w:rPr>
          <w:rFonts w:ascii="Times New Roman" w:hAnsi="Times New Roman" w:cs="Times New Roman"/>
          <w:sz w:val="24"/>
          <w:szCs w:val="24"/>
        </w:rPr>
      </w:pPr>
      <w:r>
        <w:rPr>
          <w:rFonts w:ascii="Times New Roman" w:hAnsi="Times New Roman" w:cs="Times New Roman"/>
          <w:sz w:val="24"/>
          <w:szCs w:val="24"/>
        </w:rPr>
        <w:t>3.1) Exponer su uso para la determinación de ácidos y bases.</w:t>
      </w:r>
    </w:p>
    <w:p w:rsidR="0020466A" w:rsidRPr="00B43A03" w:rsidRDefault="0020466A" w:rsidP="00422A13">
      <w:pPr>
        <w:pStyle w:val="ListParagraph"/>
        <w:jc w:val="both"/>
        <w:rPr>
          <w:rFonts w:ascii="Times New Roman" w:hAnsi="Times New Roman" w:cs="Times New Roman"/>
          <w:sz w:val="24"/>
          <w:szCs w:val="24"/>
        </w:rPr>
      </w:pPr>
      <w:r>
        <w:rPr>
          <w:rFonts w:ascii="Times New Roman" w:hAnsi="Times New Roman" w:cs="Times New Roman"/>
          <w:sz w:val="24"/>
          <w:szCs w:val="24"/>
        </w:rPr>
        <w:t>3.2) Dar ejemplos de compuestos ácidos y alcalinos.</w:t>
      </w:r>
    </w:p>
    <w:p w:rsidR="0020466A" w:rsidRPr="00B43A03" w:rsidRDefault="0020466A" w:rsidP="00422A13">
      <w:pPr>
        <w:pStyle w:val="ListParagraph"/>
        <w:tabs>
          <w:tab w:val="left" w:pos="3540"/>
        </w:tabs>
        <w:spacing w:before="240"/>
        <w:jc w:val="both"/>
        <w:rPr>
          <w:rFonts w:ascii="Times New Roman" w:hAnsi="Times New Roman" w:cs="Times New Roman"/>
          <w:sz w:val="24"/>
          <w:szCs w:val="24"/>
        </w:rPr>
      </w:pPr>
    </w:p>
    <w:p w:rsidR="0020466A" w:rsidRPr="00422A13" w:rsidRDefault="0020466A" w:rsidP="00422A13">
      <w:pPr>
        <w:pStyle w:val="ListParagraph"/>
        <w:numPr>
          <w:ilvl w:val="0"/>
          <w:numId w:val="1"/>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 xml:space="preserve">Materiales </w:t>
      </w:r>
    </w:p>
    <w:p w:rsidR="0020466A" w:rsidRDefault="0020466A" w:rsidP="00422A13">
      <w:pPr>
        <w:pStyle w:val="ListParagraph"/>
        <w:numPr>
          <w:ilvl w:val="0"/>
          <w:numId w:val="2"/>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Cúrcuma. Aproximadamente 10 gramos o cantidad suficiente.</w:t>
      </w:r>
    </w:p>
    <w:p w:rsidR="0020466A" w:rsidRDefault="0020466A" w:rsidP="00422A13">
      <w:pPr>
        <w:pStyle w:val="ListParagraph"/>
        <w:numPr>
          <w:ilvl w:val="0"/>
          <w:numId w:val="2"/>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Solución ácida, puede ser jugo de limón.</w:t>
      </w:r>
    </w:p>
    <w:p w:rsidR="0020466A" w:rsidRDefault="0020466A" w:rsidP="00422A13">
      <w:pPr>
        <w:pStyle w:val="ListParagraph"/>
        <w:numPr>
          <w:ilvl w:val="0"/>
          <w:numId w:val="2"/>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Solución básica, puede ser solución de hipoclorito de sodio.</w:t>
      </w:r>
    </w:p>
    <w:p w:rsidR="0020466A" w:rsidRDefault="0020466A" w:rsidP="00422A13">
      <w:pPr>
        <w:pStyle w:val="ListParagraph"/>
        <w:numPr>
          <w:ilvl w:val="0"/>
          <w:numId w:val="2"/>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Dos recipientes transparentes para realizar la prueba.</w:t>
      </w:r>
    </w:p>
    <w:p w:rsidR="0020466A" w:rsidRDefault="0020466A" w:rsidP="00422A13">
      <w:pPr>
        <w:pStyle w:val="ListParagraph"/>
        <w:numPr>
          <w:ilvl w:val="0"/>
          <w:numId w:val="2"/>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Cucharas para mezclar las soluciones.</w:t>
      </w:r>
    </w:p>
    <w:p w:rsidR="0020466A" w:rsidRDefault="0020466A" w:rsidP="00422A13">
      <w:pPr>
        <w:pStyle w:val="ListParagraph"/>
        <w:tabs>
          <w:tab w:val="left" w:pos="3540"/>
        </w:tabs>
        <w:spacing w:before="240"/>
        <w:ind w:left="1080"/>
        <w:jc w:val="both"/>
        <w:rPr>
          <w:rFonts w:ascii="Times New Roman" w:hAnsi="Times New Roman" w:cs="Times New Roman"/>
          <w:sz w:val="24"/>
          <w:szCs w:val="24"/>
        </w:rPr>
      </w:pPr>
    </w:p>
    <w:p w:rsidR="0020466A" w:rsidRDefault="0020466A" w:rsidP="00422A13">
      <w:pPr>
        <w:pStyle w:val="ListParagraph"/>
        <w:numPr>
          <w:ilvl w:val="0"/>
          <w:numId w:val="1"/>
        </w:numPr>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Procedimiento</w:t>
      </w:r>
    </w:p>
    <w:p w:rsidR="0020466A" w:rsidRDefault="0020466A" w:rsidP="00422A13">
      <w:pPr>
        <w:pStyle w:val="ListParagraph"/>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Colocamos en cada recipiente ambas soluciones de jugo de limón y cloro comercial respectivamente.</w:t>
      </w:r>
    </w:p>
    <w:p w:rsidR="0020466A" w:rsidRDefault="0020466A" w:rsidP="00422A13">
      <w:pPr>
        <w:pStyle w:val="ListParagraph"/>
        <w:tabs>
          <w:tab w:val="left" w:pos="3540"/>
        </w:tabs>
        <w:spacing w:before="240"/>
        <w:jc w:val="both"/>
        <w:rPr>
          <w:rFonts w:ascii="Times New Roman" w:hAnsi="Times New Roman" w:cs="Times New Roman"/>
          <w:sz w:val="24"/>
          <w:szCs w:val="24"/>
        </w:rPr>
      </w:pPr>
      <w:r>
        <w:rPr>
          <w:rFonts w:ascii="Times New Roman" w:hAnsi="Times New Roman" w:cs="Times New Roman"/>
          <w:sz w:val="24"/>
          <w:szCs w:val="24"/>
        </w:rPr>
        <w:t xml:space="preserve">Agregamos unas cucharaditas de cúrcuma a cada uno y revolvemos hasta apreciar el cambio de coloración. </w:t>
      </w:r>
    </w:p>
    <w:p w:rsidR="0020466A" w:rsidRPr="00941D50"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DB7726" w:rsidRDefault="00DB7726" w:rsidP="00422A13">
      <w:pPr>
        <w:pStyle w:val="ListParagraph"/>
        <w:tabs>
          <w:tab w:val="left" w:pos="3540"/>
        </w:tabs>
        <w:spacing w:before="240"/>
        <w:jc w:val="both"/>
        <w:rPr>
          <w:rFonts w:ascii="Times New Roman" w:hAnsi="Times New Roman" w:cs="Times New Roman"/>
          <w:sz w:val="24"/>
          <w:szCs w:val="24"/>
        </w:rPr>
      </w:pPr>
    </w:p>
    <w:p w:rsidR="00DB7726" w:rsidRDefault="00DB7726" w:rsidP="00422A13">
      <w:pPr>
        <w:pStyle w:val="ListParagraph"/>
        <w:tabs>
          <w:tab w:val="left" w:pos="3540"/>
        </w:tabs>
        <w:spacing w:before="240"/>
        <w:jc w:val="both"/>
        <w:rPr>
          <w:rFonts w:ascii="Times New Roman" w:hAnsi="Times New Roman" w:cs="Times New Roman"/>
          <w:sz w:val="24"/>
          <w:szCs w:val="24"/>
        </w:rPr>
      </w:pPr>
    </w:p>
    <w:p w:rsidR="00DB7726" w:rsidRDefault="00DB7726"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tabs>
          <w:tab w:val="left" w:pos="3540"/>
        </w:tabs>
        <w:spacing w:before="240"/>
        <w:jc w:val="both"/>
        <w:rPr>
          <w:rFonts w:ascii="Times New Roman" w:hAnsi="Times New Roman" w:cs="Times New Roman"/>
          <w:sz w:val="24"/>
          <w:szCs w:val="24"/>
        </w:rPr>
      </w:pPr>
    </w:p>
    <w:p w:rsidR="0020466A" w:rsidRPr="00333FCD" w:rsidRDefault="0020466A" w:rsidP="00422A13">
      <w:pPr>
        <w:pStyle w:val="ListParagraph"/>
        <w:tabs>
          <w:tab w:val="left" w:pos="3540"/>
        </w:tabs>
        <w:spacing w:before="240"/>
        <w:jc w:val="both"/>
        <w:rPr>
          <w:rFonts w:ascii="Times New Roman" w:hAnsi="Times New Roman" w:cs="Times New Roman"/>
          <w:sz w:val="24"/>
          <w:szCs w:val="24"/>
        </w:rPr>
      </w:pPr>
    </w:p>
    <w:p w:rsidR="0020466A" w:rsidRDefault="0020466A" w:rsidP="00422A13">
      <w:pPr>
        <w:pStyle w:val="ListParagraph"/>
        <w:numPr>
          <w:ilvl w:val="0"/>
          <w:numId w:val="1"/>
        </w:numPr>
        <w:tabs>
          <w:tab w:val="left" w:pos="3540"/>
        </w:tabs>
        <w:jc w:val="both"/>
        <w:rPr>
          <w:rFonts w:ascii="Times New Roman" w:hAnsi="Times New Roman" w:cs="Times New Roman"/>
          <w:sz w:val="24"/>
          <w:szCs w:val="24"/>
        </w:rPr>
      </w:pPr>
      <w:r>
        <w:rPr>
          <w:rFonts w:ascii="Times New Roman" w:hAnsi="Times New Roman" w:cs="Times New Roman"/>
          <w:noProof/>
          <w:sz w:val="24"/>
          <w:szCs w:val="24"/>
          <w:lang w:val="en-US" w:eastAsia="zh-TW"/>
        </w:rPr>
        <w:drawing>
          <wp:anchor distT="0" distB="0" distL="114300" distR="114300" simplePos="0" relativeHeight="251660288" behindDoc="0" locked="0" layoutInCell="1" allowOverlap="1" wp14:anchorId="0E1FDD29" wp14:editId="777427A9">
            <wp:simplePos x="0" y="0"/>
            <wp:positionH relativeFrom="margin">
              <wp:posOffset>1323975</wp:posOffset>
            </wp:positionH>
            <wp:positionV relativeFrom="margin">
              <wp:posOffset>357505</wp:posOffset>
            </wp:positionV>
            <wp:extent cx="2701925" cy="2381250"/>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2381250"/>
                    </a:xfrm>
                    <a:prstGeom prst="rect">
                      <a:avLst/>
                    </a:prstGeom>
                    <a:noFill/>
                    <a:ln>
                      <a:noFill/>
                    </a:ln>
                  </pic:spPr>
                </pic:pic>
              </a:graphicData>
            </a:graphic>
          </wp:anchor>
        </w:drawing>
      </w:r>
      <w:r>
        <w:rPr>
          <w:rFonts w:ascii="Times New Roman" w:hAnsi="Times New Roman" w:cs="Times New Roman"/>
          <w:sz w:val="24"/>
          <w:szCs w:val="24"/>
        </w:rPr>
        <w:t xml:space="preserve">Explicación. </w:t>
      </w:r>
    </w:p>
    <w:p w:rsidR="0020466A" w:rsidRDefault="0020466A" w:rsidP="00422A13">
      <w:pPr>
        <w:pStyle w:val="ListParagraph"/>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La cúrcuma puede ser usada como un indicador de pH. Si agregamos cúrcuma a una solución ácida, mantendrá su color amarillo usual. Sin embargo si se agrega a una solución alcalina, pasará de ser amarillo a rojo. </w:t>
      </w:r>
    </w:p>
    <w:p w:rsidR="0020466A" w:rsidRDefault="0020466A" w:rsidP="00422A13">
      <w:pPr>
        <w:pStyle w:val="ListParagraph"/>
        <w:tabs>
          <w:tab w:val="left" w:pos="3540"/>
        </w:tabs>
        <w:jc w:val="both"/>
        <w:rPr>
          <w:rFonts w:ascii="Times New Roman" w:hAnsi="Times New Roman" w:cs="Times New Roman"/>
          <w:sz w:val="24"/>
          <w:szCs w:val="24"/>
        </w:rPr>
      </w:pPr>
      <w:r>
        <w:rPr>
          <w:rFonts w:ascii="Times New Roman" w:hAnsi="Times New Roman" w:cs="Times New Roman"/>
          <w:sz w:val="24"/>
          <w:szCs w:val="24"/>
        </w:rPr>
        <w:t>La curcumina es el compuesto responsable por este cambio, se debe a un cambio sutil en su estructura molecular.</w:t>
      </w:r>
    </w:p>
    <w:p w:rsidR="0020466A" w:rsidRDefault="0020466A" w:rsidP="00422A13">
      <w:pPr>
        <w:pStyle w:val="ListParagraph"/>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La estructura de la curcumina presenta una serie de dobles enlaces conjugados y un par de enlaces no conjugados que forman una dicetona. </w:t>
      </w:r>
    </w:p>
    <w:p w:rsidR="0020466A" w:rsidRPr="00B43A03" w:rsidRDefault="0020466A" w:rsidP="00422A13">
      <w:pPr>
        <w:pStyle w:val="ListParagraph"/>
        <w:tabs>
          <w:tab w:val="left" w:pos="3540"/>
        </w:tabs>
        <w:jc w:val="both"/>
        <w:rPr>
          <w:rFonts w:ascii="Times New Roman" w:hAnsi="Times New Roman" w:cs="Times New Roman"/>
          <w:noProof/>
          <w:sz w:val="24"/>
          <w:szCs w:val="24"/>
        </w:rPr>
      </w:pPr>
    </w:p>
    <w:p w:rsidR="0020466A" w:rsidRPr="00B43A03" w:rsidRDefault="0020466A" w:rsidP="00422A13">
      <w:pPr>
        <w:pStyle w:val="ListParagraph"/>
        <w:tabs>
          <w:tab w:val="left" w:pos="3540"/>
        </w:tabs>
        <w:jc w:val="both"/>
        <w:rPr>
          <w:rFonts w:ascii="Times New Roman" w:hAnsi="Times New Roman" w:cs="Times New Roman"/>
          <w:noProof/>
          <w:sz w:val="24"/>
          <w:szCs w:val="24"/>
        </w:rPr>
      </w:pPr>
    </w:p>
    <w:p w:rsidR="0020466A" w:rsidRPr="00B43A03" w:rsidRDefault="0020466A" w:rsidP="00422A13">
      <w:pPr>
        <w:pStyle w:val="ListParagraph"/>
        <w:tabs>
          <w:tab w:val="left" w:pos="3540"/>
        </w:tabs>
        <w:jc w:val="both"/>
        <w:rPr>
          <w:rFonts w:ascii="Times New Roman" w:hAnsi="Times New Roman" w:cs="Times New Roman"/>
          <w:noProof/>
          <w:sz w:val="24"/>
          <w:szCs w:val="24"/>
        </w:rPr>
      </w:pPr>
      <w:r>
        <w:rPr>
          <w:noProof/>
          <w:lang w:val="en-US" w:eastAsia="zh-TW"/>
        </w:rPr>
        <w:drawing>
          <wp:anchor distT="0" distB="0" distL="114300" distR="114300" simplePos="0" relativeHeight="251659264" behindDoc="1" locked="0" layoutInCell="1" allowOverlap="1" wp14:anchorId="3E228052" wp14:editId="4CA1A26E">
            <wp:simplePos x="0" y="0"/>
            <wp:positionH relativeFrom="margin">
              <wp:align>center</wp:align>
            </wp:positionH>
            <wp:positionV relativeFrom="paragraph">
              <wp:posOffset>9525</wp:posOffset>
            </wp:positionV>
            <wp:extent cx="3570845" cy="923925"/>
            <wp:effectExtent l="0" t="0" r="0" b="0"/>
            <wp:wrapTight wrapText="bothSides">
              <wp:wrapPolygon edited="0">
                <wp:start x="0" y="0"/>
                <wp:lineTo x="0" y="20932"/>
                <wp:lineTo x="21435" y="20932"/>
                <wp:lineTo x="2143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845" cy="923925"/>
                    </a:xfrm>
                    <a:prstGeom prst="rect">
                      <a:avLst/>
                    </a:prstGeom>
                    <a:noFill/>
                    <a:ln>
                      <a:noFill/>
                    </a:ln>
                  </pic:spPr>
                </pic:pic>
              </a:graphicData>
            </a:graphic>
          </wp:anchor>
        </w:drawing>
      </w:r>
    </w:p>
    <w:p w:rsidR="0020466A" w:rsidRPr="00B43A03" w:rsidRDefault="0020466A" w:rsidP="00422A13">
      <w:pPr>
        <w:pStyle w:val="ListParagraph"/>
        <w:tabs>
          <w:tab w:val="left" w:pos="3540"/>
        </w:tabs>
        <w:jc w:val="both"/>
        <w:rPr>
          <w:rFonts w:ascii="Times New Roman" w:hAnsi="Times New Roman" w:cs="Times New Roman"/>
          <w:noProof/>
          <w:sz w:val="24"/>
          <w:szCs w:val="24"/>
        </w:rPr>
      </w:pPr>
    </w:p>
    <w:p w:rsidR="0020466A" w:rsidRPr="00B43A03" w:rsidRDefault="0020466A" w:rsidP="00422A13">
      <w:pPr>
        <w:pStyle w:val="ListParagraph"/>
        <w:tabs>
          <w:tab w:val="left" w:pos="3540"/>
        </w:tabs>
        <w:jc w:val="both"/>
        <w:rPr>
          <w:rFonts w:ascii="Times New Roman" w:hAnsi="Times New Roman" w:cs="Times New Roman"/>
          <w:noProof/>
          <w:sz w:val="24"/>
          <w:szCs w:val="24"/>
        </w:rPr>
      </w:pPr>
    </w:p>
    <w:p w:rsidR="0020466A" w:rsidRDefault="0020466A" w:rsidP="00422A13">
      <w:pPr>
        <w:tabs>
          <w:tab w:val="left" w:pos="3540"/>
        </w:tabs>
        <w:jc w:val="both"/>
        <w:rPr>
          <w:rFonts w:ascii="Times New Roman" w:hAnsi="Times New Roman" w:cs="Times New Roman"/>
          <w:sz w:val="24"/>
          <w:szCs w:val="24"/>
        </w:rPr>
      </w:pPr>
    </w:p>
    <w:p w:rsidR="0020466A" w:rsidRDefault="0020466A" w:rsidP="00422A13">
      <w:pPr>
        <w:tabs>
          <w:tab w:val="left" w:pos="3540"/>
        </w:tabs>
        <w:jc w:val="both"/>
        <w:rPr>
          <w:rFonts w:ascii="Times New Roman" w:hAnsi="Times New Roman" w:cs="Times New Roman"/>
          <w:sz w:val="24"/>
          <w:szCs w:val="24"/>
        </w:rPr>
      </w:pPr>
      <w:r>
        <w:rPr>
          <w:rFonts w:ascii="Times New Roman" w:hAnsi="Times New Roman" w:cs="Times New Roman"/>
          <w:sz w:val="24"/>
          <w:szCs w:val="24"/>
        </w:rPr>
        <w:t xml:space="preserve">Esta dicetona en medio básico con un pH arriba de 8 se rompe y sufre una tautomería </w:t>
      </w:r>
      <w:proofErr w:type="spellStart"/>
      <w:r>
        <w:rPr>
          <w:rFonts w:ascii="Times New Roman" w:hAnsi="Times New Roman" w:cs="Times New Roman"/>
          <w:sz w:val="24"/>
          <w:szCs w:val="24"/>
        </w:rPr>
        <w:t>ceto-enólica</w:t>
      </w:r>
      <w:proofErr w:type="spellEnd"/>
      <w:r>
        <w:rPr>
          <w:rFonts w:ascii="Times New Roman" w:hAnsi="Times New Roman" w:cs="Times New Roman"/>
          <w:sz w:val="24"/>
          <w:szCs w:val="24"/>
        </w:rPr>
        <w:t xml:space="preserve">, formándose un par de dobles enlaces conjugados que son más estables en medio básico. </w:t>
      </w:r>
    </w:p>
    <w:p w:rsidR="0020466A" w:rsidRDefault="0020466A" w:rsidP="00422A13">
      <w:pPr>
        <w:tabs>
          <w:tab w:val="left" w:pos="3540"/>
        </w:tabs>
        <w:jc w:val="center"/>
        <w:rPr>
          <w:rFonts w:ascii="Times New Roman" w:hAnsi="Times New Roman" w:cs="Times New Roman"/>
          <w:sz w:val="24"/>
          <w:szCs w:val="24"/>
        </w:rPr>
      </w:pPr>
      <w:r>
        <w:rPr>
          <w:rFonts w:ascii="Times New Roman" w:hAnsi="Times New Roman" w:cs="Times New Roman"/>
          <w:noProof/>
          <w:sz w:val="24"/>
          <w:szCs w:val="24"/>
          <w:lang w:val="en-US" w:eastAsia="zh-TW"/>
        </w:rPr>
        <w:drawing>
          <wp:inline distT="0" distB="0" distL="0" distR="0" wp14:anchorId="6FE12B3A" wp14:editId="2C444509">
            <wp:extent cx="3518848" cy="866775"/>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654" cy="868698"/>
                    </a:xfrm>
                    <a:prstGeom prst="rect">
                      <a:avLst/>
                    </a:prstGeom>
                    <a:noFill/>
                    <a:ln>
                      <a:noFill/>
                    </a:ln>
                  </pic:spPr>
                </pic:pic>
              </a:graphicData>
            </a:graphic>
          </wp:inline>
        </w:drawing>
      </w:r>
    </w:p>
    <w:p w:rsidR="0020466A" w:rsidRDefault="0020466A" w:rsidP="00422A13">
      <w:pPr>
        <w:tabs>
          <w:tab w:val="left" w:pos="3540"/>
        </w:tabs>
        <w:jc w:val="both"/>
        <w:rPr>
          <w:rFonts w:ascii="Times New Roman" w:hAnsi="Times New Roman" w:cs="Times New Roman"/>
          <w:sz w:val="24"/>
          <w:szCs w:val="24"/>
        </w:rPr>
      </w:pPr>
    </w:p>
    <w:p w:rsidR="0020466A" w:rsidRPr="00870E13" w:rsidRDefault="0020466A" w:rsidP="00422A13">
      <w:pPr>
        <w:tabs>
          <w:tab w:val="left" w:pos="3540"/>
        </w:tabs>
        <w:jc w:val="both"/>
        <w:rPr>
          <w:rFonts w:ascii="Times New Roman" w:hAnsi="Times New Roman" w:cs="Times New Roman"/>
          <w:sz w:val="24"/>
          <w:szCs w:val="24"/>
        </w:rPr>
      </w:pPr>
      <w:r>
        <w:rPr>
          <w:rFonts w:ascii="Times New Roman" w:hAnsi="Times New Roman" w:cs="Times New Roman"/>
          <w:sz w:val="24"/>
          <w:szCs w:val="24"/>
        </w:rPr>
        <w:t>Esta alteración en los dobles enlaces cambia la longitud de onda que el compuesto absorbe, provocando así un cambio de coloración de amarillo a rojizo.</w:t>
      </w:r>
    </w:p>
    <w:p w:rsidR="007009FC" w:rsidRDefault="007009FC" w:rsidP="00422A13">
      <w:pPr>
        <w:tabs>
          <w:tab w:val="left" w:pos="3540"/>
        </w:tabs>
        <w:ind w:left="360"/>
        <w:jc w:val="both"/>
      </w:pPr>
    </w:p>
    <w:p w:rsidR="00DB7726" w:rsidRDefault="00DB7726" w:rsidP="00AA4A00">
      <w:pPr>
        <w:tabs>
          <w:tab w:val="left" w:pos="3540"/>
        </w:tabs>
      </w:pPr>
    </w:p>
    <w:p w:rsidR="0020466A" w:rsidRPr="00333FCD" w:rsidRDefault="0020466A" w:rsidP="0020466A">
      <w:pPr>
        <w:tabs>
          <w:tab w:val="left" w:pos="3540"/>
        </w:tabs>
        <w:jc w:val="center"/>
        <w:rPr>
          <w:rFonts w:ascii="Algerian" w:hAnsi="Algerian" w:cs="Times New Roman"/>
          <w:sz w:val="28"/>
          <w:szCs w:val="24"/>
        </w:rPr>
      </w:pPr>
      <w:r w:rsidRPr="00333FCD">
        <w:rPr>
          <w:rFonts w:ascii="Algerian" w:hAnsi="Algerian" w:cs="Times New Roman"/>
          <w:sz w:val="28"/>
          <w:szCs w:val="24"/>
        </w:rPr>
        <w:t>K-12</w:t>
      </w:r>
      <w:r w:rsidR="00131534">
        <w:rPr>
          <w:rFonts w:ascii="Algerian" w:hAnsi="Algerian" w:cs="Times New Roman"/>
          <w:sz w:val="28"/>
          <w:szCs w:val="24"/>
        </w:rPr>
        <w:t xml:space="preserve"> PROj</w:t>
      </w:r>
      <w:bookmarkStart w:id="0" w:name="_GoBack"/>
      <w:bookmarkEnd w:id="0"/>
      <w:r>
        <w:rPr>
          <w:rFonts w:ascii="Algerian" w:hAnsi="Algerian" w:cs="Times New Roman"/>
          <w:sz w:val="28"/>
          <w:szCs w:val="24"/>
        </w:rPr>
        <w:t>ECT</w:t>
      </w:r>
    </w:p>
    <w:p w:rsidR="0020466A" w:rsidRPr="00333FCD" w:rsidRDefault="0020466A" w:rsidP="0020466A">
      <w:pPr>
        <w:tabs>
          <w:tab w:val="left" w:pos="3540"/>
        </w:tabs>
        <w:jc w:val="center"/>
        <w:rPr>
          <w:rFonts w:ascii="Algerian" w:hAnsi="Algerian" w:cs="Times New Roman"/>
          <w:sz w:val="28"/>
          <w:szCs w:val="24"/>
        </w:rPr>
      </w:pPr>
      <w:r w:rsidRPr="00333FCD">
        <w:rPr>
          <w:rFonts w:ascii="Algerian" w:hAnsi="Algerian" w:cs="Times New Roman"/>
          <w:sz w:val="28"/>
          <w:szCs w:val="24"/>
        </w:rPr>
        <w:t>AICHE</w:t>
      </w:r>
    </w:p>
    <w:p w:rsidR="0020466A" w:rsidRPr="00422A13" w:rsidRDefault="0020466A" w:rsidP="0020466A">
      <w:pPr>
        <w:tabs>
          <w:tab w:val="left" w:pos="3540"/>
        </w:tabs>
        <w:jc w:val="center"/>
        <w:rPr>
          <w:rFonts w:ascii="Algerian" w:hAnsi="Algerian" w:cs="Times New Roman"/>
          <w:sz w:val="24"/>
          <w:szCs w:val="24"/>
          <w:lang w:val="en-US"/>
        </w:rPr>
      </w:pPr>
      <w:r w:rsidRPr="00422A13">
        <w:rPr>
          <w:rFonts w:ascii="Algerian" w:hAnsi="Algerian" w:cs="Times New Roman"/>
          <w:sz w:val="24"/>
          <w:szCs w:val="24"/>
          <w:lang w:val="en-US"/>
        </w:rPr>
        <w:t>Turmeric INDICATOR</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1) Theoretical framework</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Turmeric is a common spice used</w:t>
      </w:r>
      <w:r w:rsidRPr="00AA4A00">
        <w:rPr>
          <w:rFonts w:ascii="Times New Roman" w:eastAsia="Times New Roman" w:hAnsi="Times New Roman" w:cs="Times New Roman"/>
          <w:color w:val="212121"/>
          <w:sz w:val="24"/>
          <w:szCs w:val="20"/>
          <w:lang w:val="en" w:eastAsia="zh-TW"/>
        </w:rPr>
        <w:t xml:space="preserve"> in the kitchen. It is also known as Latin</w:t>
      </w:r>
      <w:r w:rsidRPr="00422A13">
        <w:rPr>
          <w:rFonts w:ascii="Times New Roman" w:eastAsia="Times New Roman" w:hAnsi="Times New Roman" w:cs="Times New Roman"/>
          <w:color w:val="212121"/>
          <w:sz w:val="24"/>
          <w:szCs w:val="20"/>
          <w:lang w:val="en" w:eastAsia="zh-TW"/>
        </w:rPr>
        <w:t xml:space="preserve"> saffron. It is probably not the first thing that comes to mind when talking about chemistry but you can do a few chemical tricks with it. Turmeric is a plant that belongs to the same family of ginger, and like this, are the rhizomes of the plant that are used to make the spice. Like all spices, turmeric is a mixture of chemical compounds, but its bright yellow color is due to the presence of a particular compound: curcumin.</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2) General Objective</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2.1) </w:t>
      </w:r>
      <w:proofErr w:type="gramStart"/>
      <w:r w:rsidRPr="00422A13">
        <w:rPr>
          <w:rFonts w:ascii="Times New Roman" w:eastAsia="Times New Roman" w:hAnsi="Times New Roman" w:cs="Times New Roman"/>
          <w:color w:val="212121"/>
          <w:sz w:val="24"/>
          <w:szCs w:val="20"/>
          <w:lang w:val="en" w:eastAsia="zh-TW"/>
        </w:rPr>
        <w:t>Explain</w:t>
      </w:r>
      <w:proofErr w:type="gramEnd"/>
      <w:r w:rsidRPr="00422A13">
        <w:rPr>
          <w:rFonts w:ascii="Times New Roman" w:eastAsia="Times New Roman" w:hAnsi="Times New Roman" w:cs="Times New Roman"/>
          <w:color w:val="212121"/>
          <w:sz w:val="24"/>
          <w:szCs w:val="20"/>
          <w:lang w:val="en" w:eastAsia="zh-TW"/>
        </w:rPr>
        <w:t xml:space="preserve"> the fundamental concept of the indicators.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3) Specific Objectives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3.1) </w:t>
      </w:r>
      <w:proofErr w:type="gramStart"/>
      <w:r w:rsidRPr="00422A13">
        <w:rPr>
          <w:rFonts w:ascii="Times New Roman" w:eastAsia="Times New Roman" w:hAnsi="Times New Roman" w:cs="Times New Roman"/>
          <w:color w:val="212121"/>
          <w:sz w:val="24"/>
          <w:szCs w:val="20"/>
          <w:lang w:val="en" w:eastAsia="zh-TW"/>
        </w:rPr>
        <w:t>Expose</w:t>
      </w:r>
      <w:proofErr w:type="gramEnd"/>
      <w:r w:rsidRPr="00422A13">
        <w:rPr>
          <w:rFonts w:ascii="Times New Roman" w:eastAsia="Times New Roman" w:hAnsi="Times New Roman" w:cs="Times New Roman"/>
          <w:color w:val="212121"/>
          <w:sz w:val="24"/>
          <w:szCs w:val="20"/>
          <w:lang w:val="en" w:eastAsia="zh-TW"/>
        </w:rPr>
        <w:t xml:space="preserve"> its use for the determination of acids and bases.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proofErr w:type="gramStart"/>
      <w:r w:rsidRPr="00422A13">
        <w:rPr>
          <w:rFonts w:ascii="Times New Roman" w:eastAsia="Times New Roman" w:hAnsi="Times New Roman" w:cs="Times New Roman"/>
          <w:color w:val="212121"/>
          <w:sz w:val="24"/>
          <w:szCs w:val="20"/>
          <w:lang w:val="en" w:eastAsia="zh-TW"/>
        </w:rPr>
        <w:t>3.2) Give examples of acidic and alkaline compounds.</w:t>
      </w:r>
      <w:proofErr w:type="gramEnd"/>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4) Materials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a) Turmeric: a</w:t>
      </w:r>
      <w:r w:rsidRPr="00422A13">
        <w:rPr>
          <w:rFonts w:ascii="Times New Roman" w:eastAsia="Times New Roman" w:hAnsi="Times New Roman" w:cs="Times New Roman"/>
          <w:color w:val="212121"/>
          <w:sz w:val="24"/>
          <w:szCs w:val="20"/>
          <w:lang w:val="en" w:eastAsia="zh-TW"/>
        </w:rPr>
        <w:t>pproximately 10 grams or sufficient amount.</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b) Acid solution, it can be lemon juice.</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c) Basic solution, it can be sodium hypochlorite solution.</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d) Two transparent containers to perform the test.</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e) Spoons to mix the solutions.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5) Procedure</w:t>
      </w:r>
    </w:p>
    <w:p w:rsidR="00AA4A00" w:rsidRDefault="00AA4A00"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We place in each container both solutions of lemon juice and commercial chlorine respectively.</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US" w:eastAsia="zh-TW"/>
        </w:rPr>
      </w:pPr>
      <w:r w:rsidRPr="00422A13">
        <w:rPr>
          <w:rFonts w:ascii="Times New Roman" w:eastAsia="Times New Roman" w:hAnsi="Times New Roman" w:cs="Times New Roman"/>
          <w:color w:val="212121"/>
          <w:sz w:val="24"/>
          <w:szCs w:val="20"/>
          <w:lang w:val="en" w:eastAsia="zh-TW"/>
        </w:rPr>
        <w:t>Add a few teaspoons of turmeric to each one and stir until you notice the change in color.</w:t>
      </w:r>
    </w:p>
    <w:p w:rsidR="00AA4A00" w:rsidRDefault="00AA4A00" w:rsidP="00422A13">
      <w:pPr>
        <w:tabs>
          <w:tab w:val="left" w:pos="3540"/>
        </w:tabs>
        <w:ind w:left="360"/>
        <w:jc w:val="both"/>
        <w:rPr>
          <w:rFonts w:cstheme="minorHAnsi"/>
          <w:sz w:val="28"/>
          <w:lang w:val="en-US"/>
        </w:rPr>
      </w:pPr>
      <w:r w:rsidRPr="00AA4A00">
        <w:rPr>
          <w:rFonts w:ascii="Times New Roman" w:hAnsi="Times New Roman" w:cs="Times New Roman"/>
          <w:noProof/>
          <w:sz w:val="24"/>
          <w:szCs w:val="24"/>
          <w:lang w:val="en-US" w:eastAsia="zh-TW"/>
        </w:rPr>
        <w:drawing>
          <wp:anchor distT="0" distB="0" distL="114300" distR="114300" simplePos="0" relativeHeight="251662336" behindDoc="0" locked="0" layoutInCell="1" allowOverlap="1" wp14:anchorId="576B87AD" wp14:editId="5340D163">
            <wp:simplePos x="0" y="0"/>
            <wp:positionH relativeFrom="margin">
              <wp:posOffset>1482725</wp:posOffset>
            </wp:positionH>
            <wp:positionV relativeFrom="margin">
              <wp:posOffset>6367780</wp:posOffset>
            </wp:positionV>
            <wp:extent cx="2701925" cy="2381250"/>
            <wp:effectExtent l="0" t="0" r="3175"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2381250"/>
                    </a:xfrm>
                    <a:prstGeom prst="rect">
                      <a:avLst/>
                    </a:prstGeom>
                    <a:noFill/>
                    <a:ln>
                      <a:noFill/>
                    </a:ln>
                  </pic:spPr>
                </pic:pic>
              </a:graphicData>
            </a:graphic>
          </wp:anchor>
        </w:drawing>
      </w:r>
    </w:p>
    <w:p w:rsidR="00AA4A00" w:rsidRDefault="00AA4A00" w:rsidP="00422A13">
      <w:pPr>
        <w:tabs>
          <w:tab w:val="left" w:pos="3540"/>
        </w:tabs>
        <w:ind w:left="360"/>
        <w:jc w:val="both"/>
        <w:rPr>
          <w:rFonts w:cstheme="minorHAnsi"/>
          <w:sz w:val="28"/>
          <w:lang w:val="en-US"/>
        </w:rPr>
      </w:pPr>
    </w:p>
    <w:p w:rsidR="00AA4A00" w:rsidRDefault="00AA4A00" w:rsidP="00422A13">
      <w:pPr>
        <w:tabs>
          <w:tab w:val="left" w:pos="3540"/>
        </w:tabs>
        <w:ind w:left="360"/>
        <w:jc w:val="both"/>
        <w:rPr>
          <w:rFonts w:cstheme="minorHAnsi"/>
          <w:sz w:val="28"/>
          <w:lang w:val="en-US"/>
        </w:rPr>
      </w:pPr>
    </w:p>
    <w:p w:rsidR="00AA4A00" w:rsidRDefault="00AA4A00" w:rsidP="00422A13">
      <w:pPr>
        <w:tabs>
          <w:tab w:val="left" w:pos="3540"/>
        </w:tabs>
        <w:ind w:left="360"/>
        <w:jc w:val="both"/>
        <w:rPr>
          <w:rFonts w:cstheme="minorHAnsi"/>
          <w:sz w:val="28"/>
          <w:lang w:val="en-US"/>
        </w:rPr>
      </w:pPr>
    </w:p>
    <w:p w:rsidR="00AA4A00" w:rsidRDefault="00AA4A00" w:rsidP="00422A13">
      <w:pPr>
        <w:tabs>
          <w:tab w:val="left" w:pos="3540"/>
        </w:tabs>
        <w:ind w:left="360"/>
        <w:jc w:val="both"/>
        <w:rPr>
          <w:rFonts w:cstheme="minorHAnsi"/>
          <w:sz w:val="28"/>
          <w:lang w:val="en-US"/>
        </w:rPr>
      </w:pPr>
    </w:p>
    <w:p w:rsidR="00DB7726" w:rsidRDefault="00DB7726" w:rsidP="00DB7726">
      <w:pPr>
        <w:tabs>
          <w:tab w:val="left" w:pos="3540"/>
        </w:tabs>
        <w:jc w:val="both"/>
        <w:rPr>
          <w:rFonts w:cstheme="minorHAnsi"/>
          <w:sz w:val="28"/>
          <w:lang w:val="en-US"/>
        </w:rPr>
      </w:pPr>
    </w:p>
    <w:p w:rsidR="00AA4A00" w:rsidRDefault="00AA4A00" w:rsidP="00422A13">
      <w:pPr>
        <w:tabs>
          <w:tab w:val="left" w:pos="3540"/>
        </w:tabs>
        <w:ind w:left="360"/>
        <w:jc w:val="both"/>
        <w:rPr>
          <w:rFonts w:cstheme="minorHAnsi"/>
          <w:sz w:val="28"/>
          <w:lang w:val="en-US"/>
        </w:rPr>
      </w:pPr>
    </w:p>
    <w:p w:rsidR="00DB7726" w:rsidRPr="00DB7726" w:rsidRDefault="00DB7726" w:rsidP="00DB7726">
      <w:pPr>
        <w:pStyle w:val="HTMLPreformatted"/>
        <w:shd w:val="clear" w:color="auto" w:fill="FFFFFF"/>
        <w:rPr>
          <w:rFonts w:ascii="Times New Roman" w:hAnsi="Times New Roman" w:cs="Times New Roman"/>
          <w:color w:val="212121"/>
          <w:sz w:val="24"/>
          <w:lang w:val="en"/>
        </w:rPr>
      </w:pPr>
      <w:r w:rsidRPr="00DB7726">
        <w:rPr>
          <w:rFonts w:ascii="Times New Roman" w:hAnsi="Times New Roman" w:cs="Times New Roman"/>
          <w:color w:val="212121"/>
          <w:sz w:val="24"/>
          <w:lang w:val="en"/>
        </w:rPr>
        <w:t>6) Explanation</w:t>
      </w:r>
    </w:p>
    <w:p w:rsidR="00DB7726" w:rsidRDefault="00DB7726" w:rsidP="00DB7726">
      <w:pPr>
        <w:pStyle w:val="HTMLPreformatted"/>
        <w:shd w:val="clear" w:color="auto" w:fill="FFFFFF"/>
        <w:rPr>
          <w:rFonts w:ascii="Times New Roman" w:hAnsi="Times New Roman" w:cs="Times New Roman"/>
          <w:color w:val="212121"/>
          <w:sz w:val="24"/>
          <w:lang w:val="en"/>
        </w:rPr>
      </w:pPr>
    </w:p>
    <w:p w:rsidR="00DB7726" w:rsidRDefault="00DB7726" w:rsidP="00DB7726">
      <w:pPr>
        <w:pStyle w:val="HTMLPreformatted"/>
        <w:shd w:val="clear" w:color="auto" w:fill="FFFFFF"/>
        <w:jc w:val="both"/>
        <w:rPr>
          <w:rFonts w:ascii="Times New Roman" w:hAnsi="Times New Roman" w:cs="Times New Roman"/>
          <w:color w:val="212121"/>
          <w:sz w:val="24"/>
          <w:lang w:val="en"/>
        </w:rPr>
      </w:pPr>
      <w:r w:rsidRPr="00DB7726">
        <w:rPr>
          <w:rFonts w:ascii="Times New Roman" w:hAnsi="Times New Roman" w:cs="Times New Roman"/>
          <w:color w:val="212121"/>
          <w:sz w:val="24"/>
          <w:lang w:val="en"/>
        </w:rPr>
        <w:t xml:space="preserve">Turmeric can be used as a pH indicator. If we add turmeric to an acid solution, it will maintain its usual yellow color. However, if it is added to an alkaline solution, it </w:t>
      </w:r>
      <w:r>
        <w:rPr>
          <w:rFonts w:ascii="Times New Roman" w:hAnsi="Times New Roman" w:cs="Times New Roman"/>
          <w:color w:val="212121"/>
          <w:sz w:val="24"/>
          <w:lang w:val="en"/>
        </w:rPr>
        <w:t xml:space="preserve">will change from yellow to red. </w:t>
      </w:r>
    </w:p>
    <w:p w:rsidR="00DB7726" w:rsidRDefault="00DB7726" w:rsidP="00DB7726">
      <w:pPr>
        <w:pStyle w:val="HTMLPreformatted"/>
        <w:shd w:val="clear" w:color="auto" w:fill="FFFFFF"/>
        <w:jc w:val="both"/>
        <w:rPr>
          <w:rFonts w:ascii="Times New Roman" w:hAnsi="Times New Roman" w:cs="Times New Roman"/>
          <w:color w:val="212121"/>
          <w:sz w:val="24"/>
          <w:lang w:val="en"/>
        </w:rPr>
      </w:pPr>
    </w:p>
    <w:p w:rsidR="00DB7726" w:rsidRDefault="00DB7726" w:rsidP="00DB7726">
      <w:pPr>
        <w:pStyle w:val="HTMLPreformatted"/>
        <w:shd w:val="clear" w:color="auto" w:fill="FFFFFF"/>
        <w:jc w:val="both"/>
        <w:rPr>
          <w:rFonts w:ascii="Times New Roman" w:hAnsi="Times New Roman" w:cs="Times New Roman"/>
          <w:color w:val="212121"/>
          <w:sz w:val="24"/>
          <w:lang w:val="en"/>
        </w:rPr>
      </w:pPr>
      <w:r w:rsidRPr="00DB7726">
        <w:rPr>
          <w:rFonts w:ascii="Times New Roman" w:hAnsi="Times New Roman" w:cs="Times New Roman"/>
          <w:color w:val="212121"/>
          <w:sz w:val="24"/>
          <w:lang w:val="en"/>
        </w:rPr>
        <w:t xml:space="preserve">Curcumin is the compound responsible for this </w:t>
      </w:r>
      <w:proofErr w:type="gramStart"/>
      <w:r w:rsidRPr="00DB7726">
        <w:rPr>
          <w:rFonts w:ascii="Times New Roman" w:hAnsi="Times New Roman" w:cs="Times New Roman"/>
          <w:color w:val="212121"/>
          <w:sz w:val="24"/>
          <w:lang w:val="en"/>
        </w:rPr>
        <w:t>change,</w:t>
      </w:r>
      <w:proofErr w:type="gramEnd"/>
      <w:r w:rsidRPr="00DB7726">
        <w:rPr>
          <w:rFonts w:ascii="Times New Roman" w:hAnsi="Times New Roman" w:cs="Times New Roman"/>
          <w:color w:val="212121"/>
          <w:sz w:val="24"/>
          <w:lang w:val="en"/>
        </w:rPr>
        <w:t xml:space="preserve"> it is due to a subtle change in its molecular structure.</w:t>
      </w:r>
      <w:r>
        <w:rPr>
          <w:rFonts w:ascii="Times New Roman" w:hAnsi="Times New Roman" w:cs="Times New Roman"/>
          <w:color w:val="212121"/>
          <w:sz w:val="24"/>
          <w:lang w:val="en"/>
        </w:rPr>
        <w:t xml:space="preserve"> </w:t>
      </w:r>
      <w:r w:rsidRPr="00DB7726">
        <w:rPr>
          <w:rFonts w:ascii="Times New Roman" w:hAnsi="Times New Roman" w:cs="Times New Roman"/>
          <w:color w:val="212121"/>
          <w:sz w:val="24"/>
          <w:lang w:val="en"/>
        </w:rPr>
        <w:t>The structure of curcumin presents a series of conjugated double bonds and a pair of non-conjugated bonds that form a diketone.</w:t>
      </w:r>
    </w:p>
    <w:p w:rsidR="00DB7726" w:rsidRDefault="00DB7726" w:rsidP="00DB7726">
      <w:pPr>
        <w:pStyle w:val="HTMLPreformatted"/>
        <w:shd w:val="clear" w:color="auto" w:fill="FFFFFF"/>
        <w:rPr>
          <w:rFonts w:ascii="Times New Roman" w:hAnsi="Times New Roman" w:cs="Times New Roman"/>
          <w:color w:val="212121"/>
          <w:sz w:val="24"/>
          <w:lang w:val="en"/>
        </w:rPr>
      </w:pPr>
    </w:p>
    <w:p w:rsidR="00DB7726" w:rsidRDefault="00DB7726" w:rsidP="00DB7726">
      <w:pPr>
        <w:pStyle w:val="HTMLPreformatted"/>
        <w:shd w:val="clear" w:color="auto" w:fill="FFFFFF"/>
        <w:rPr>
          <w:rFonts w:ascii="Times New Roman" w:hAnsi="Times New Roman" w:cs="Times New Roman"/>
          <w:color w:val="212121"/>
          <w:sz w:val="24"/>
          <w:lang w:val="en"/>
        </w:rPr>
      </w:pPr>
    </w:p>
    <w:p w:rsidR="00DB7726" w:rsidRPr="00DB7726" w:rsidRDefault="00DB7726" w:rsidP="00DB7726">
      <w:pPr>
        <w:pStyle w:val="HTMLPreformatted"/>
        <w:shd w:val="clear" w:color="auto" w:fill="FFFFFF"/>
        <w:rPr>
          <w:rFonts w:ascii="Times New Roman" w:hAnsi="Times New Roman" w:cs="Times New Roman"/>
          <w:color w:val="212121"/>
          <w:sz w:val="24"/>
        </w:rPr>
      </w:pPr>
      <w:r>
        <w:rPr>
          <w:noProof/>
        </w:rPr>
        <w:drawing>
          <wp:anchor distT="0" distB="0" distL="114300" distR="114300" simplePos="0" relativeHeight="251664384" behindDoc="1" locked="0" layoutInCell="1" allowOverlap="1" wp14:anchorId="5C27B62E" wp14:editId="7A84D7D4">
            <wp:simplePos x="0" y="0"/>
            <wp:positionH relativeFrom="margin">
              <wp:posOffset>1149985</wp:posOffset>
            </wp:positionH>
            <wp:positionV relativeFrom="paragraph">
              <wp:posOffset>67310</wp:posOffset>
            </wp:positionV>
            <wp:extent cx="3570605" cy="923925"/>
            <wp:effectExtent l="0" t="0" r="0" b="9525"/>
            <wp:wrapTight wrapText="bothSides">
              <wp:wrapPolygon edited="0">
                <wp:start x="0" y="0"/>
                <wp:lineTo x="0" y="21377"/>
                <wp:lineTo x="21435" y="21377"/>
                <wp:lineTo x="21435" y="0"/>
                <wp:lineTo x="0" y="0"/>
              </wp:wrapPolygon>
            </wp:wrapTight>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605" cy="923925"/>
                    </a:xfrm>
                    <a:prstGeom prst="rect">
                      <a:avLst/>
                    </a:prstGeom>
                    <a:noFill/>
                    <a:ln>
                      <a:noFill/>
                    </a:ln>
                  </pic:spPr>
                </pic:pic>
              </a:graphicData>
            </a:graphic>
          </wp:anchor>
        </w:drawing>
      </w:r>
    </w:p>
    <w:p w:rsidR="0020466A" w:rsidRPr="00DB7726" w:rsidRDefault="0020466A" w:rsidP="00422A13">
      <w:pPr>
        <w:tabs>
          <w:tab w:val="left" w:pos="3540"/>
        </w:tabs>
        <w:ind w:left="360"/>
        <w:jc w:val="both"/>
        <w:rPr>
          <w:rFonts w:ascii="Times New Roman" w:hAnsi="Times New Roman" w:cs="Times New Roman"/>
          <w:sz w:val="24"/>
          <w:lang w:val="en-US"/>
        </w:rPr>
      </w:pPr>
    </w:p>
    <w:p w:rsidR="00DB7726" w:rsidRPr="00DB7726" w:rsidRDefault="00DB7726" w:rsidP="00422A13">
      <w:pPr>
        <w:tabs>
          <w:tab w:val="left" w:pos="3540"/>
        </w:tabs>
        <w:ind w:left="360"/>
        <w:jc w:val="both"/>
        <w:rPr>
          <w:rFonts w:ascii="Times New Roman" w:hAnsi="Times New Roman" w:cs="Times New Roman"/>
          <w:sz w:val="24"/>
          <w:lang w:val="en-US"/>
        </w:rPr>
      </w:pPr>
    </w:p>
    <w:p w:rsidR="00DB7726" w:rsidRPr="00DB7726" w:rsidRDefault="00DB7726" w:rsidP="00422A13">
      <w:pPr>
        <w:tabs>
          <w:tab w:val="left" w:pos="3540"/>
        </w:tabs>
        <w:ind w:left="360"/>
        <w:jc w:val="both"/>
        <w:rPr>
          <w:rFonts w:ascii="Times New Roman" w:hAnsi="Times New Roman" w:cs="Times New Roman"/>
          <w:sz w:val="24"/>
          <w:lang w:val="en-US"/>
        </w:rPr>
      </w:pPr>
    </w:p>
    <w:p w:rsidR="00DB7726" w:rsidRPr="00DB7726" w:rsidRDefault="00DB7726" w:rsidP="00DB7726">
      <w:pPr>
        <w:tabs>
          <w:tab w:val="left" w:pos="3540"/>
        </w:tabs>
        <w:jc w:val="both"/>
        <w:rPr>
          <w:rFonts w:ascii="Times New Roman" w:hAnsi="Times New Roman" w:cs="Times New Roman"/>
          <w:color w:val="212121"/>
          <w:sz w:val="24"/>
          <w:shd w:val="clear" w:color="auto" w:fill="FFFFFF"/>
          <w:lang w:val="en-US"/>
        </w:rPr>
      </w:pPr>
      <w:r w:rsidRPr="00DB7726">
        <w:rPr>
          <w:lang w:val="en-US"/>
        </w:rPr>
        <w:br/>
      </w:r>
      <w:r w:rsidRPr="00DB7726">
        <w:rPr>
          <w:rFonts w:ascii="Times New Roman" w:hAnsi="Times New Roman" w:cs="Times New Roman"/>
          <w:color w:val="212121"/>
          <w:sz w:val="24"/>
          <w:shd w:val="clear" w:color="auto" w:fill="FFFFFF"/>
          <w:lang w:val="en-US"/>
        </w:rPr>
        <w:t>This diketone in basic medium with a pH above 8 is broken an</w:t>
      </w:r>
      <w:r w:rsidRPr="00DB7726">
        <w:rPr>
          <w:rFonts w:ascii="Times New Roman" w:hAnsi="Times New Roman" w:cs="Times New Roman"/>
          <w:color w:val="212121"/>
          <w:sz w:val="24"/>
          <w:shd w:val="clear" w:color="auto" w:fill="FFFFFF"/>
          <w:lang w:val="en-US"/>
        </w:rPr>
        <w:t xml:space="preserve">d suffers a </w:t>
      </w:r>
      <w:proofErr w:type="spellStart"/>
      <w:r w:rsidRPr="00DB7726">
        <w:rPr>
          <w:rFonts w:ascii="Times New Roman" w:hAnsi="Times New Roman" w:cs="Times New Roman"/>
          <w:color w:val="212121"/>
          <w:sz w:val="24"/>
          <w:shd w:val="clear" w:color="auto" w:fill="FFFFFF"/>
          <w:lang w:val="en-US"/>
        </w:rPr>
        <w:t>keto-enol</w:t>
      </w:r>
      <w:proofErr w:type="spellEnd"/>
      <w:r w:rsidRPr="00DB7726">
        <w:rPr>
          <w:rFonts w:ascii="Times New Roman" w:hAnsi="Times New Roman" w:cs="Times New Roman"/>
          <w:color w:val="212121"/>
          <w:sz w:val="24"/>
          <w:shd w:val="clear" w:color="auto" w:fill="FFFFFF"/>
          <w:lang w:val="en-US"/>
        </w:rPr>
        <w:t xml:space="preserve"> tautomerism</w:t>
      </w:r>
      <w:r w:rsidRPr="00DB7726">
        <w:rPr>
          <w:rFonts w:ascii="Times New Roman" w:hAnsi="Times New Roman" w:cs="Times New Roman"/>
          <w:color w:val="212121"/>
          <w:sz w:val="24"/>
          <w:shd w:val="clear" w:color="auto" w:fill="FFFFFF"/>
          <w:lang w:val="en-US"/>
        </w:rPr>
        <w:t>, forming a pair of conjugated double bonds that are more stable in basic medium.</w:t>
      </w:r>
    </w:p>
    <w:p w:rsidR="00DB7726" w:rsidRDefault="00DB7726" w:rsidP="00DB7726">
      <w:pPr>
        <w:tabs>
          <w:tab w:val="left" w:pos="3540"/>
        </w:tabs>
        <w:jc w:val="both"/>
        <w:rPr>
          <w:rFonts w:ascii="Times New Roman" w:hAnsi="Times New Roman" w:cs="Times New Roman"/>
          <w:sz w:val="24"/>
          <w:lang w:val="en-US"/>
        </w:rPr>
      </w:pPr>
      <w:r>
        <w:rPr>
          <w:rFonts w:ascii="Times New Roman" w:hAnsi="Times New Roman" w:cs="Times New Roman"/>
          <w:noProof/>
          <w:sz w:val="24"/>
          <w:szCs w:val="24"/>
          <w:lang w:val="en-US" w:eastAsia="zh-TW"/>
        </w:rPr>
        <w:drawing>
          <wp:anchor distT="0" distB="0" distL="114300" distR="114300" simplePos="0" relativeHeight="251665408" behindDoc="0" locked="0" layoutInCell="1" allowOverlap="1" wp14:anchorId="2783DF2D" wp14:editId="09158144">
            <wp:simplePos x="0" y="0"/>
            <wp:positionH relativeFrom="margin">
              <wp:posOffset>1209675</wp:posOffset>
            </wp:positionH>
            <wp:positionV relativeFrom="margin">
              <wp:posOffset>4124960</wp:posOffset>
            </wp:positionV>
            <wp:extent cx="3518535" cy="866775"/>
            <wp:effectExtent l="0" t="0" r="5715" b="9525"/>
            <wp:wrapSquare wrapText="bothSides"/>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535" cy="866775"/>
                    </a:xfrm>
                    <a:prstGeom prst="rect">
                      <a:avLst/>
                    </a:prstGeom>
                    <a:noFill/>
                    <a:ln>
                      <a:noFill/>
                    </a:ln>
                  </pic:spPr>
                </pic:pic>
              </a:graphicData>
            </a:graphic>
          </wp:anchor>
        </w:drawing>
      </w:r>
    </w:p>
    <w:p w:rsidR="00DB7726" w:rsidRDefault="00DB7726" w:rsidP="00DB7726">
      <w:pPr>
        <w:tabs>
          <w:tab w:val="left" w:pos="3540"/>
        </w:tabs>
        <w:jc w:val="both"/>
        <w:rPr>
          <w:rFonts w:ascii="Times New Roman" w:hAnsi="Times New Roman" w:cs="Times New Roman"/>
          <w:sz w:val="24"/>
          <w:lang w:val="en-US"/>
        </w:rPr>
      </w:pPr>
    </w:p>
    <w:p w:rsidR="00DB7726" w:rsidRDefault="00DB7726" w:rsidP="00DB7726">
      <w:pPr>
        <w:tabs>
          <w:tab w:val="left" w:pos="3540"/>
        </w:tabs>
        <w:jc w:val="both"/>
        <w:rPr>
          <w:rFonts w:ascii="Times New Roman" w:hAnsi="Times New Roman" w:cs="Times New Roman"/>
          <w:sz w:val="24"/>
          <w:lang w:val="en-US"/>
        </w:rPr>
      </w:pPr>
    </w:p>
    <w:p w:rsidR="00DB7726" w:rsidRDefault="00DB7726" w:rsidP="00DB7726">
      <w:pPr>
        <w:tabs>
          <w:tab w:val="left" w:pos="3540"/>
        </w:tabs>
        <w:jc w:val="both"/>
        <w:rPr>
          <w:rFonts w:ascii="Times New Roman" w:hAnsi="Times New Roman" w:cs="Times New Roman"/>
          <w:sz w:val="24"/>
          <w:lang w:val="en-US"/>
        </w:rPr>
      </w:pPr>
    </w:p>
    <w:p w:rsidR="00DB7726" w:rsidRDefault="00DB7726" w:rsidP="00DB7726">
      <w:pPr>
        <w:tabs>
          <w:tab w:val="left" w:pos="3540"/>
        </w:tabs>
        <w:jc w:val="both"/>
        <w:rPr>
          <w:rFonts w:ascii="Times New Roman" w:hAnsi="Times New Roman" w:cs="Times New Roman"/>
          <w:sz w:val="24"/>
          <w:lang w:val="en-US"/>
        </w:rPr>
      </w:pPr>
    </w:p>
    <w:p w:rsidR="00DB7726" w:rsidRPr="00DB7726" w:rsidRDefault="00DB7726" w:rsidP="00DB7726">
      <w:pPr>
        <w:pStyle w:val="HTMLPreformatted"/>
        <w:shd w:val="clear" w:color="auto" w:fill="FFFFFF"/>
        <w:rPr>
          <w:rFonts w:ascii="Times New Roman" w:hAnsi="Times New Roman" w:cs="Times New Roman"/>
          <w:color w:val="212121"/>
          <w:sz w:val="24"/>
        </w:rPr>
      </w:pPr>
      <w:r w:rsidRPr="00DB7726">
        <w:rPr>
          <w:rFonts w:ascii="Times New Roman" w:hAnsi="Times New Roman" w:cs="Times New Roman"/>
          <w:color w:val="212121"/>
          <w:sz w:val="24"/>
          <w:lang w:val="en"/>
        </w:rPr>
        <w:t>This alteration in the double bonds changes the wavelength that the compound absorbs, thus causing a change in coloration from yellow to reddish.</w:t>
      </w:r>
    </w:p>
    <w:p w:rsidR="00DB7726" w:rsidRPr="00DB7726" w:rsidRDefault="00DB7726" w:rsidP="00DB7726">
      <w:pPr>
        <w:tabs>
          <w:tab w:val="left" w:pos="3540"/>
        </w:tabs>
        <w:jc w:val="both"/>
        <w:rPr>
          <w:rFonts w:ascii="Times New Roman" w:hAnsi="Times New Roman" w:cs="Times New Roman"/>
          <w:sz w:val="32"/>
          <w:lang w:val="en-US"/>
        </w:rPr>
      </w:pPr>
    </w:p>
    <w:p w:rsidR="00DB7726" w:rsidRPr="00DB7726" w:rsidRDefault="00DB7726" w:rsidP="00DB7726">
      <w:pPr>
        <w:tabs>
          <w:tab w:val="left" w:pos="3540"/>
        </w:tabs>
        <w:jc w:val="both"/>
        <w:rPr>
          <w:rFonts w:ascii="Times New Roman" w:hAnsi="Times New Roman" w:cs="Times New Roman"/>
          <w:sz w:val="24"/>
          <w:lang w:val="en-US"/>
        </w:rPr>
      </w:pPr>
    </w:p>
    <w:sectPr w:rsidR="00DB7726" w:rsidRPr="00DB772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30" w:rsidRDefault="00232230" w:rsidP="0020466A">
      <w:pPr>
        <w:spacing w:after="0" w:line="240" w:lineRule="auto"/>
      </w:pPr>
      <w:r>
        <w:separator/>
      </w:r>
    </w:p>
  </w:endnote>
  <w:endnote w:type="continuationSeparator" w:id="0">
    <w:p w:rsidR="00232230" w:rsidRDefault="00232230" w:rsidP="0020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30" w:rsidRDefault="00232230" w:rsidP="0020466A">
      <w:pPr>
        <w:spacing w:after="0" w:line="240" w:lineRule="auto"/>
      </w:pPr>
      <w:r>
        <w:separator/>
      </w:r>
    </w:p>
  </w:footnote>
  <w:footnote w:type="continuationSeparator" w:id="0">
    <w:p w:rsidR="00232230" w:rsidRDefault="00232230" w:rsidP="0020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00" w:rsidRDefault="00AA4A00" w:rsidP="0020466A">
    <w:pPr>
      <w:pStyle w:val="Header"/>
    </w:pPr>
    <w:r w:rsidRPr="0076428B">
      <w:rPr>
        <w:noProof/>
        <w:lang w:val="en-US" w:eastAsia="zh-TW"/>
      </w:rPr>
      <w:drawing>
        <wp:anchor distT="0" distB="0" distL="114300" distR="114300" simplePos="0" relativeHeight="251659264" behindDoc="0" locked="0" layoutInCell="1" allowOverlap="1" wp14:anchorId="270DF871" wp14:editId="5E00D14E">
          <wp:simplePos x="0" y="0"/>
          <wp:positionH relativeFrom="column">
            <wp:posOffset>-447675</wp:posOffset>
          </wp:positionH>
          <wp:positionV relativeFrom="paragraph">
            <wp:posOffset>8890</wp:posOffset>
          </wp:positionV>
          <wp:extent cx="1562100" cy="961390"/>
          <wp:effectExtent l="0" t="0" r="0" b="0"/>
          <wp:wrapSquare wrapText="bothSides"/>
          <wp:docPr id="1" name="Imagen 1" descr="C:\Users\Jorge\Desktop\AIChE trip n stuff\AIChE semana iq\e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ge\Desktop\AIChE trip n stuff\AIChE semana iq\eo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961390"/>
                  </a:xfrm>
                  <a:prstGeom prst="rect">
                    <a:avLst/>
                  </a:prstGeom>
                  <a:noFill/>
                  <a:ln>
                    <a:noFill/>
                  </a:ln>
                </pic:spPr>
              </pic:pic>
            </a:graphicData>
          </a:graphic>
        </wp:anchor>
      </w:drawing>
    </w:r>
    <w:r w:rsidRPr="0076428B">
      <w:rPr>
        <w:noProof/>
        <w:lang w:val="en-US" w:eastAsia="zh-TW"/>
      </w:rPr>
      <w:drawing>
        <wp:anchor distT="0" distB="0" distL="114300" distR="114300" simplePos="0" relativeHeight="251661312" behindDoc="0" locked="0" layoutInCell="1" allowOverlap="1" wp14:anchorId="606A7766" wp14:editId="6F736AA1">
          <wp:simplePos x="0" y="0"/>
          <wp:positionH relativeFrom="column">
            <wp:posOffset>4768215</wp:posOffset>
          </wp:positionH>
          <wp:positionV relativeFrom="paragraph">
            <wp:posOffset>8890</wp:posOffset>
          </wp:positionV>
          <wp:extent cx="1057275" cy="962025"/>
          <wp:effectExtent l="0" t="0" r="9525" b="9525"/>
          <wp:wrapSquare wrapText="bothSides"/>
          <wp:docPr id="3" name="Imagen 3" descr="C:\Users\Jorge\Desktop\AIChE trip n stuff\Aqua Springs\LOGO AIChE-UNAH 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Desktop\AIChE trip n stuff\Aqua Springs\LOGO AIChE-UNAH banner 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612" t="1988"/>
                  <a:stretch/>
                </pic:blipFill>
                <pic:spPr bwMode="auto">
                  <a:xfrm>
                    <a:off x="0" y="0"/>
                    <a:ext cx="1057275" cy="962025"/>
                  </a:xfrm>
                  <a:prstGeom prst="rect">
                    <a:avLst/>
                  </a:prstGeom>
                  <a:noFill/>
                  <a:ln>
                    <a:noFill/>
                  </a:ln>
                  <a:extLst>
                    <a:ext uri="{53640926-AAD7-44D8-BBD7-CCE9431645EC}">
                      <a14:shadowObscured xmlns:a14="http://schemas.microsoft.com/office/drawing/2010/main"/>
                    </a:ext>
                  </a:extLst>
                </pic:spPr>
              </pic:pic>
            </a:graphicData>
          </a:graphic>
        </wp:anchor>
      </w:drawing>
    </w:r>
    <w:r w:rsidRPr="0076428B">
      <w:rPr>
        <w:noProof/>
        <w:lang w:val="en-US" w:eastAsia="zh-TW"/>
      </w:rPr>
      <w:drawing>
        <wp:anchor distT="0" distB="0" distL="114300" distR="114300" simplePos="0" relativeHeight="251660288" behindDoc="0" locked="0" layoutInCell="1" allowOverlap="1" wp14:anchorId="39CE95E1" wp14:editId="4558A816">
          <wp:simplePos x="0" y="0"/>
          <wp:positionH relativeFrom="margin">
            <wp:align>center</wp:align>
          </wp:positionH>
          <wp:positionV relativeFrom="paragraph">
            <wp:posOffset>8890</wp:posOffset>
          </wp:positionV>
          <wp:extent cx="1333500" cy="571500"/>
          <wp:effectExtent l="0" t="0" r="0" b="0"/>
          <wp:wrapSquare wrapText="bothSides"/>
          <wp:docPr id="4" name="Imagen 4" descr="Image Detail">
            <a:hlinkClick xmlns:a="http://schemas.openxmlformats.org/drawingml/2006/main" r:id="rId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3" tgtFrame="&quot;_top&quo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27922" b="29221"/>
                  <a:stretch/>
                </pic:blipFill>
                <pic:spPr bwMode="auto">
                  <a:xfrm>
                    <a:off x="0" y="0"/>
                    <a:ext cx="1333500" cy="571500"/>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ptab w:relativeTo="margin" w:alignment="right" w:leader="none"/>
    </w:r>
  </w:p>
  <w:p w:rsidR="00AA4A00" w:rsidRDefault="00AA4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ACE"/>
    <w:multiLevelType w:val="hybridMultilevel"/>
    <w:tmpl w:val="33B03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876BB"/>
    <w:multiLevelType w:val="hybridMultilevel"/>
    <w:tmpl w:val="B3F415FA"/>
    <w:lvl w:ilvl="0" w:tplc="B8C6F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6A"/>
    <w:rsid w:val="00131534"/>
    <w:rsid w:val="0020466A"/>
    <w:rsid w:val="00232230"/>
    <w:rsid w:val="00422A13"/>
    <w:rsid w:val="007009FC"/>
    <w:rsid w:val="00AA4A00"/>
    <w:rsid w:val="00DB7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6A"/>
    <w:pPr>
      <w:spacing w:after="160" w:line="259" w:lineRule="auto"/>
    </w:pPr>
    <w:rPr>
      <w:rFonts w:eastAsiaTheme="minorHAnsi"/>
      <w:lang w:val="es-H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6A"/>
    <w:pPr>
      <w:ind w:left="720"/>
      <w:contextualSpacing/>
    </w:pPr>
  </w:style>
  <w:style w:type="paragraph" w:styleId="Header">
    <w:name w:val="header"/>
    <w:basedOn w:val="Normal"/>
    <w:link w:val="HeaderChar"/>
    <w:uiPriority w:val="99"/>
    <w:unhideWhenUsed/>
    <w:rsid w:val="00204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6A"/>
    <w:rPr>
      <w:lang w:val="es-HN"/>
    </w:rPr>
  </w:style>
  <w:style w:type="paragraph" w:styleId="Footer">
    <w:name w:val="footer"/>
    <w:basedOn w:val="Normal"/>
    <w:link w:val="FooterChar"/>
    <w:uiPriority w:val="99"/>
    <w:unhideWhenUsed/>
    <w:rsid w:val="00204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6A"/>
    <w:rPr>
      <w:lang w:val="es-HN"/>
    </w:rPr>
  </w:style>
  <w:style w:type="paragraph" w:styleId="BalloonText">
    <w:name w:val="Balloon Text"/>
    <w:basedOn w:val="Normal"/>
    <w:link w:val="BalloonTextChar"/>
    <w:uiPriority w:val="99"/>
    <w:semiHidden/>
    <w:unhideWhenUsed/>
    <w:rsid w:val="0020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6A"/>
    <w:rPr>
      <w:rFonts w:ascii="Tahoma" w:eastAsiaTheme="minorHAnsi" w:hAnsi="Tahoma" w:cs="Tahoma"/>
      <w:sz w:val="16"/>
      <w:szCs w:val="16"/>
      <w:lang w:val="es-HN" w:eastAsia="en-US"/>
    </w:rPr>
  </w:style>
  <w:style w:type="paragraph" w:styleId="HTMLPreformatted">
    <w:name w:val="HTML Preformatted"/>
    <w:basedOn w:val="Normal"/>
    <w:link w:val="HTMLPreformattedChar"/>
    <w:uiPriority w:val="99"/>
    <w:semiHidden/>
    <w:unhideWhenUsed/>
    <w:rsid w:val="0042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TW"/>
    </w:rPr>
  </w:style>
  <w:style w:type="character" w:customStyle="1" w:styleId="HTMLPreformattedChar">
    <w:name w:val="HTML Preformatted Char"/>
    <w:basedOn w:val="DefaultParagraphFont"/>
    <w:link w:val="HTMLPreformatted"/>
    <w:uiPriority w:val="99"/>
    <w:semiHidden/>
    <w:rsid w:val="00422A1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6A"/>
    <w:pPr>
      <w:spacing w:after="160" w:line="259" w:lineRule="auto"/>
    </w:pPr>
    <w:rPr>
      <w:rFonts w:eastAsiaTheme="minorHAnsi"/>
      <w:lang w:val="es-H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6A"/>
    <w:pPr>
      <w:ind w:left="720"/>
      <w:contextualSpacing/>
    </w:pPr>
  </w:style>
  <w:style w:type="paragraph" w:styleId="Header">
    <w:name w:val="header"/>
    <w:basedOn w:val="Normal"/>
    <w:link w:val="HeaderChar"/>
    <w:uiPriority w:val="99"/>
    <w:unhideWhenUsed/>
    <w:rsid w:val="00204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6A"/>
    <w:rPr>
      <w:lang w:val="es-HN"/>
    </w:rPr>
  </w:style>
  <w:style w:type="paragraph" w:styleId="Footer">
    <w:name w:val="footer"/>
    <w:basedOn w:val="Normal"/>
    <w:link w:val="FooterChar"/>
    <w:uiPriority w:val="99"/>
    <w:unhideWhenUsed/>
    <w:rsid w:val="00204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6A"/>
    <w:rPr>
      <w:lang w:val="es-HN"/>
    </w:rPr>
  </w:style>
  <w:style w:type="paragraph" w:styleId="BalloonText">
    <w:name w:val="Balloon Text"/>
    <w:basedOn w:val="Normal"/>
    <w:link w:val="BalloonTextChar"/>
    <w:uiPriority w:val="99"/>
    <w:semiHidden/>
    <w:unhideWhenUsed/>
    <w:rsid w:val="0020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6A"/>
    <w:rPr>
      <w:rFonts w:ascii="Tahoma" w:eastAsiaTheme="minorHAnsi" w:hAnsi="Tahoma" w:cs="Tahoma"/>
      <w:sz w:val="16"/>
      <w:szCs w:val="16"/>
      <w:lang w:val="es-HN" w:eastAsia="en-US"/>
    </w:rPr>
  </w:style>
  <w:style w:type="paragraph" w:styleId="HTMLPreformatted">
    <w:name w:val="HTML Preformatted"/>
    <w:basedOn w:val="Normal"/>
    <w:link w:val="HTMLPreformattedChar"/>
    <w:uiPriority w:val="99"/>
    <w:semiHidden/>
    <w:unhideWhenUsed/>
    <w:rsid w:val="0042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TW"/>
    </w:rPr>
  </w:style>
  <w:style w:type="character" w:customStyle="1" w:styleId="HTMLPreformattedChar">
    <w:name w:val="HTML Preformatted Char"/>
    <w:basedOn w:val="DefaultParagraphFont"/>
    <w:link w:val="HTMLPreformatted"/>
    <w:uiPriority w:val="99"/>
    <w:semiHidden/>
    <w:rsid w:val="00422A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236">
      <w:bodyDiv w:val="1"/>
      <w:marLeft w:val="0"/>
      <w:marRight w:val="0"/>
      <w:marTop w:val="0"/>
      <w:marBottom w:val="0"/>
      <w:divBdr>
        <w:top w:val="none" w:sz="0" w:space="0" w:color="auto"/>
        <w:left w:val="none" w:sz="0" w:space="0" w:color="auto"/>
        <w:bottom w:val="none" w:sz="0" w:space="0" w:color="auto"/>
        <w:right w:val="none" w:sz="0" w:space="0" w:color="auto"/>
      </w:divBdr>
    </w:div>
    <w:div w:id="565650954">
      <w:bodyDiv w:val="1"/>
      <w:marLeft w:val="0"/>
      <w:marRight w:val="0"/>
      <w:marTop w:val="0"/>
      <w:marBottom w:val="0"/>
      <w:divBdr>
        <w:top w:val="none" w:sz="0" w:space="0" w:color="auto"/>
        <w:left w:val="none" w:sz="0" w:space="0" w:color="auto"/>
        <w:bottom w:val="none" w:sz="0" w:space="0" w:color="auto"/>
        <w:right w:val="none" w:sz="0" w:space="0" w:color="auto"/>
      </w:divBdr>
    </w:div>
    <w:div w:id="18532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rds.yahoo.com/_ylt=A0PDoS.5evNOqWEATQ2jzbkF;_ylu=X3oDMTBpcGszamw0BHNlYwNmcC1pbWcEc2xrA2ltZw--/SIG=11kmqvl74/EXP=1324608313/**http:/tesc.ucsd.edu/member_orgs"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2018-08-25T04:25:00Z</dcterms:created>
  <dcterms:modified xsi:type="dcterms:W3CDTF">2018-08-25T05:39:00Z</dcterms:modified>
</cp:coreProperties>
</file>